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FE" w:rsidRDefault="005E64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64FE" w:rsidRDefault="005E64F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64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64FE" w:rsidRDefault="005E64FE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64FE" w:rsidRDefault="005E64FE">
            <w:pPr>
              <w:pStyle w:val="ConsPlusNormal"/>
              <w:jc w:val="right"/>
            </w:pPr>
            <w:r>
              <w:t>N 282-ЗО</w:t>
            </w:r>
          </w:p>
        </w:tc>
      </w:tr>
    </w:tbl>
    <w:p w:rsidR="005E64FE" w:rsidRDefault="005E6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Title"/>
        <w:jc w:val="center"/>
      </w:pPr>
      <w:r>
        <w:t>РОССИЙСКАЯ ФЕДЕРАЦИЯ</w:t>
      </w:r>
    </w:p>
    <w:p w:rsidR="005E64FE" w:rsidRDefault="005E64FE">
      <w:pPr>
        <w:pStyle w:val="ConsPlusTitle"/>
        <w:jc w:val="center"/>
      </w:pPr>
    </w:p>
    <w:p w:rsidR="005E64FE" w:rsidRDefault="005E64FE">
      <w:pPr>
        <w:pStyle w:val="ConsPlusTitle"/>
        <w:jc w:val="center"/>
      </w:pPr>
      <w:r>
        <w:t>ЗАКОН</w:t>
      </w:r>
    </w:p>
    <w:p w:rsidR="005E64FE" w:rsidRDefault="005E64FE">
      <w:pPr>
        <w:pStyle w:val="ConsPlusTitle"/>
        <w:jc w:val="center"/>
      </w:pPr>
      <w:r>
        <w:t>ЧЕЛЯБИНСКОЙ ОБЛАСТИ</w:t>
      </w:r>
    </w:p>
    <w:p w:rsidR="005E64FE" w:rsidRDefault="005E64FE">
      <w:pPr>
        <w:pStyle w:val="ConsPlusTitle"/>
        <w:jc w:val="center"/>
      </w:pPr>
    </w:p>
    <w:p w:rsidR="005E64FE" w:rsidRDefault="005E64FE">
      <w:pPr>
        <w:pStyle w:val="ConsPlusTitle"/>
        <w:jc w:val="center"/>
      </w:pPr>
      <w:r>
        <w:t>Об организации деятельности приемных семей</w:t>
      </w:r>
    </w:p>
    <w:p w:rsidR="005E64FE" w:rsidRDefault="005E64FE">
      <w:pPr>
        <w:pStyle w:val="ConsPlusTitle"/>
        <w:jc w:val="center"/>
      </w:pPr>
      <w:r>
        <w:t>для граждан пожилого возраста и инвалидов</w:t>
      </w:r>
    </w:p>
    <w:p w:rsidR="005E64FE" w:rsidRDefault="005E64FE">
      <w:pPr>
        <w:pStyle w:val="ConsPlusTitle"/>
        <w:jc w:val="center"/>
      </w:pPr>
      <w:r>
        <w:t>на территории Челябинской области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jc w:val="right"/>
      </w:pPr>
      <w:proofErr w:type="gramStart"/>
      <w:r>
        <w:t>Принят</w:t>
      </w:r>
      <w:proofErr w:type="gramEnd"/>
    </w:p>
    <w:p w:rsidR="005E64FE" w:rsidRDefault="005E64FE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5E64FE" w:rsidRDefault="005E64FE">
      <w:pPr>
        <w:pStyle w:val="ConsPlusNormal"/>
        <w:jc w:val="right"/>
      </w:pPr>
      <w:r>
        <w:t>Законодательного Собрания</w:t>
      </w:r>
    </w:p>
    <w:p w:rsidR="005E64FE" w:rsidRDefault="005E64FE">
      <w:pPr>
        <w:pStyle w:val="ConsPlusNormal"/>
        <w:jc w:val="right"/>
      </w:pPr>
      <w:r>
        <w:t>Челябинской области</w:t>
      </w:r>
    </w:p>
    <w:p w:rsidR="005E64FE" w:rsidRDefault="005E64FE">
      <w:pPr>
        <w:pStyle w:val="ConsPlusNormal"/>
        <w:jc w:val="right"/>
      </w:pPr>
      <w:r>
        <w:t>от 24 декабря 2015 г. N 178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Настоящий Закон направлен на повышение качества жизни граждан пожилого возраста и инвалидов, создание условий для получения ими круглосуточного ухода в домашней обстановке, профилактику социального одиночества и регулирует отношения, связанные с организацией деятельности приемных семей для граждан пожилого возраста и инвалидов на территории Челябинской области.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1. Основные понятия, используемые в настоящем Законе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5E64FE" w:rsidRDefault="005E64FE">
      <w:pPr>
        <w:pStyle w:val="ConsPlusNormal"/>
        <w:ind w:firstLine="540"/>
        <w:jc w:val="both"/>
      </w:pPr>
      <w:proofErr w:type="gramStart"/>
      <w:r>
        <w:t>1) приемная семья для граждан пожилого возраста и инвалидов (далее - приемная семья) - форма жизнеустройства и социальной поддержки граждан пожилого возраста и инвалидов, представляющая собой совместное проживание и ведение общего хозяйства лица, нуждающегося в постоянном постороннем уходе, и лица, осуществляющего уход, на основании договора о приемной семье для граждан пожилого возраста и инвалидов (далее - договор о приемной семье);</w:t>
      </w:r>
      <w:proofErr w:type="gramEnd"/>
    </w:p>
    <w:p w:rsidR="005E64FE" w:rsidRDefault="005E64FE">
      <w:pPr>
        <w:pStyle w:val="ConsPlusNormal"/>
        <w:ind w:firstLine="540"/>
        <w:jc w:val="both"/>
      </w:pPr>
      <w:r>
        <w:t>2) лицо, осуществляющее уход (далее - принимающее лицо) - совершеннолетний дееспособный гражданин, постоянно проживающий на территории Челябинской области, изъявивший желание проживать совместно с лицом, нуждающимся в постоянном постороннем уходе, вести общее хозяйство в целях осуществления общего ухода за ним, оказания ему помощи в удовлетворении основных жизненных потребностей;</w:t>
      </w:r>
    </w:p>
    <w:p w:rsidR="005E64FE" w:rsidRDefault="005E64FE">
      <w:pPr>
        <w:pStyle w:val="ConsPlusNormal"/>
        <w:ind w:firstLine="540"/>
        <w:jc w:val="both"/>
      </w:pPr>
      <w:proofErr w:type="gramStart"/>
      <w:r>
        <w:t>3) лицо, нуждающееся в постороннем уходе (далее - принимаемое лицо) - одинокий или одиноко проживающий гражданин пожилого возраста (женщины старше 55 лет, мужчины старше 60 лет) или инвалид, постоянно проживающий на территории Челябинской области, нуждающийся в постоянном постороннем уходе в связи с полной или частичной утратой способности либо возможности осуществлять самообслуживание и (или) самостоятельно передвигаться, обеспечивать основные жизненные потребности.</w:t>
      </w:r>
      <w:proofErr w:type="gramEnd"/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2. Принципы организации деятельности приемной семьи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Организация деятельности приемной семьи основывается на следующих принципах:</w:t>
      </w:r>
    </w:p>
    <w:p w:rsidR="005E64FE" w:rsidRDefault="005E64FE">
      <w:pPr>
        <w:pStyle w:val="ConsPlusNormal"/>
        <w:ind w:firstLine="540"/>
        <w:jc w:val="both"/>
      </w:pPr>
      <w:r>
        <w:t>1) соблюдение прав и законных интересов принимаемого лица, неразглашение информации конфиденциального характера о принимаемом лице;</w:t>
      </w:r>
    </w:p>
    <w:p w:rsidR="005E64FE" w:rsidRDefault="005E64FE">
      <w:pPr>
        <w:pStyle w:val="ConsPlusNormal"/>
        <w:ind w:firstLine="540"/>
        <w:jc w:val="both"/>
      </w:pPr>
      <w:r>
        <w:t>2) добровольное согласие принимаемого лица на проживание в приемной семье;</w:t>
      </w:r>
    </w:p>
    <w:p w:rsidR="005E64FE" w:rsidRDefault="005E64FE">
      <w:pPr>
        <w:pStyle w:val="ConsPlusNormal"/>
        <w:ind w:firstLine="540"/>
        <w:jc w:val="both"/>
      </w:pPr>
      <w:r>
        <w:lastRenderedPageBreak/>
        <w:t>3) добровольный отказ принимаемого лица от проживания в приемной семье;</w:t>
      </w:r>
    </w:p>
    <w:p w:rsidR="005E64FE" w:rsidRDefault="005E64FE">
      <w:pPr>
        <w:pStyle w:val="ConsPlusNormal"/>
        <w:ind w:firstLine="540"/>
        <w:jc w:val="both"/>
      </w:pPr>
      <w:r>
        <w:t>4) свободное принятие принимающим лицом обязанностей по организации приемной семьи и свободный отказ от исполнения этих обязанностей;</w:t>
      </w:r>
    </w:p>
    <w:p w:rsidR="005E64FE" w:rsidRDefault="005E64FE">
      <w:pPr>
        <w:pStyle w:val="ConsPlusNormal"/>
        <w:ind w:firstLine="540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выполнением условий договора о приемной семье.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3. Организация деятельности по созданию приемной семьи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1. Приемная семья создается на основании договора о приемной семье.</w:t>
      </w:r>
    </w:p>
    <w:p w:rsidR="005E64FE" w:rsidRDefault="005E64FE">
      <w:pPr>
        <w:pStyle w:val="ConsPlusNormal"/>
        <w:ind w:firstLine="540"/>
        <w:jc w:val="both"/>
      </w:pPr>
      <w:r>
        <w:t>2. Порядок создания приемной семьи и форма договора о приемной семье определяются Правительством Челябинской области.</w:t>
      </w:r>
    </w:p>
    <w:p w:rsidR="005E64FE" w:rsidRDefault="005E64FE">
      <w:pPr>
        <w:pStyle w:val="ConsPlusNormal"/>
        <w:ind w:firstLine="540"/>
        <w:jc w:val="both"/>
      </w:pPr>
      <w:r>
        <w:t xml:space="preserve">3. Преимущественным правом приема в приемную семью пользуются граждане пожилого возраста и инвалиды, состоящие на учете в уполномоченном органе Челябинской области в сфере социального обслуживания в качестве </w:t>
      </w:r>
      <w:proofErr w:type="gramStart"/>
      <w:r>
        <w:t>нуждающихся</w:t>
      </w:r>
      <w:proofErr w:type="gramEnd"/>
      <w:r>
        <w:t xml:space="preserve"> в социальном обслуживании в стационарной форме.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4. Обстоятельства, препятствующие созданию приемной семьи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Создание приемной семьи не допускается:</w:t>
      </w:r>
    </w:p>
    <w:p w:rsidR="005E64FE" w:rsidRDefault="005E64FE">
      <w:pPr>
        <w:pStyle w:val="ConsPlusNormal"/>
        <w:ind w:firstLine="540"/>
        <w:jc w:val="both"/>
      </w:pPr>
      <w:r>
        <w:t>1) если принимающие и принимаемые лица являются супругами, близкими родственниками, полнородными и неполнородными (имеющими общего отца или общую мать) братьями и сестрами, а также усыновителями и усыновленными;</w:t>
      </w:r>
    </w:p>
    <w:p w:rsidR="005E64FE" w:rsidRDefault="005E64FE">
      <w:pPr>
        <w:pStyle w:val="ConsPlusNormal"/>
        <w:ind w:firstLine="540"/>
        <w:jc w:val="both"/>
      </w:pPr>
      <w:r>
        <w:t>2) при отсутствии согласия всех совместно проживающих совершеннолетних членов семьи принимающего лица на проживание в этой семье принимаемого лица;</w:t>
      </w:r>
    </w:p>
    <w:p w:rsidR="005E64FE" w:rsidRDefault="005E64FE">
      <w:pPr>
        <w:pStyle w:val="ConsPlusNormal"/>
        <w:ind w:firstLine="540"/>
        <w:jc w:val="both"/>
      </w:pPr>
      <w:proofErr w:type="gramStart"/>
      <w:r>
        <w:t>3) если принимаемое лицо и (или) принимающее лицо и (или) проживающие совместно члены семьи страдают (страдает) хроническим алкоголизмом, наркоманией, токсикоманией, карантинными инфекционными заболеваниями, активными формами туберкулеза, хроническими и затяжными психическими расстройствами, венерическими заболеваниями, требующими лечения в медицинских организациях;</w:t>
      </w:r>
      <w:proofErr w:type="gramEnd"/>
    </w:p>
    <w:p w:rsidR="005E64FE" w:rsidRDefault="005E64FE">
      <w:pPr>
        <w:pStyle w:val="ConsPlusNormal"/>
        <w:ind w:firstLine="540"/>
        <w:jc w:val="both"/>
      </w:pPr>
      <w:r>
        <w:t>4) если принимающее лицо имеет или имело судимость за тяжкие или особо тяжкие преступления;</w:t>
      </w:r>
    </w:p>
    <w:p w:rsidR="005E64FE" w:rsidRDefault="005E64FE">
      <w:pPr>
        <w:pStyle w:val="ConsPlusNormal"/>
        <w:ind w:firstLine="540"/>
        <w:jc w:val="both"/>
      </w:pPr>
      <w:r>
        <w:t>5) если общая площадь жилого помещения, предполагаемого для совместного проживания приемной семьи, в расчете на каждое лицо, проживающее в данном жилом помещении, окажется меньше учетной нормы площади жилого помещения, установленной органом местного самоуправления.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5. Ежемесячное вознаграждение принимающему лицу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В период действия договора о приемной семье принимающему лицу выплачивается ежемесячное вознаграждение в размере 7198 рублей. Размер ежемесячного вознаграждения ежегодно индексируется в соответствии с законом Челябинской области об областном бюджете на очередной финансовый год. Условия и порядок выплаты ежемесячного вознаграждения устанавливаются Правительством Челябинской области.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6. Содержание принимаемого лица в приемной семье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 xml:space="preserve">1. Условия содержания принимаемого лица в приемной семье определяются договором о приемной семье. </w:t>
      </w:r>
      <w:proofErr w:type="gramStart"/>
      <w:r>
        <w:t>Контроль за</w:t>
      </w:r>
      <w:proofErr w:type="gramEnd"/>
      <w:r>
        <w:t xml:space="preserve"> выполнением условий договора о приемной семье осуществляется в порядке, установленном Правительством Челябинской области.</w:t>
      </w:r>
    </w:p>
    <w:p w:rsidR="005E64FE" w:rsidRDefault="005E64FE">
      <w:pPr>
        <w:pStyle w:val="ConsPlusNormal"/>
        <w:ind w:firstLine="540"/>
        <w:jc w:val="both"/>
      </w:pPr>
      <w:r>
        <w:t>2. Сумма денежных средств, остающихся в личном распоряжении принимаемого лица за вычетом средств, вносимых в качестве содержания принимаемого лица в соответствии с договором о приемной семье, должна составлять не менее 25 процентов от его ежемесячного дохода.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7. Финансирование расходов, связанных с реализацией настоящего Закона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в пределах ассигнований, предусмотренных на соответствующий финансовый год.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Статья 8. Вступление в силу настоящего Закона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jc w:val="right"/>
      </w:pPr>
      <w:r>
        <w:t>Губернатор</w:t>
      </w:r>
    </w:p>
    <w:p w:rsidR="005E64FE" w:rsidRDefault="005E64FE">
      <w:pPr>
        <w:pStyle w:val="ConsPlusNormal"/>
        <w:jc w:val="right"/>
      </w:pPr>
      <w:r>
        <w:t>Челябинской области</w:t>
      </w:r>
    </w:p>
    <w:p w:rsidR="005E64FE" w:rsidRDefault="005E64FE">
      <w:pPr>
        <w:pStyle w:val="ConsPlusNormal"/>
        <w:jc w:val="right"/>
      </w:pPr>
      <w:r>
        <w:t>Б.А.ДУБРОВСКИЙ</w:t>
      </w:r>
    </w:p>
    <w:p w:rsidR="005E64FE" w:rsidRDefault="005E64FE">
      <w:pPr>
        <w:pStyle w:val="ConsPlusNormal"/>
      </w:pPr>
      <w:r>
        <w:t>г. Челябинск</w:t>
      </w:r>
    </w:p>
    <w:p w:rsidR="005E64FE" w:rsidRDefault="005E64FE">
      <w:pPr>
        <w:pStyle w:val="ConsPlusNormal"/>
      </w:pPr>
      <w:r>
        <w:t>N 282-ЗО от 30 декабря 2015 года</w:t>
      </w: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jc w:val="both"/>
      </w:pPr>
    </w:p>
    <w:p w:rsidR="005E64FE" w:rsidRDefault="005E6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337" w:rsidRDefault="004D2337">
      <w:bookmarkStart w:id="0" w:name="_GoBack"/>
      <w:bookmarkEnd w:id="0"/>
    </w:p>
    <w:sectPr w:rsidR="004D2337" w:rsidSect="0080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FE"/>
    <w:rsid w:val="004D2337"/>
    <w:rsid w:val="005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0F7D9D4183C656250D2878617280A142A3DC4EB306E2F539A87D34F75DF99A9uCj3D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</dc:creator>
  <cp:lastModifiedBy>Юрис</cp:lastModifiedBy>
  <cp:revision>1</cp:revision>
  <dcterms:created xsi:type="dcterms:W3CDTF">2016-05-05T03:35:00Z</dcterms:created>
  <dcterms:modified xsi:type="dcterms:W3CDTF">2016-05-05T03:36:00Z</dcterms:modified>
</cp:coreProperties>
</file>